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Pr="00C57A46" w:rsidRDefault="004C2AD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EC6F07">
        <w:rPr>
          <w:rFonts w:ascii="Times New Roman" w:hAnsi="Times New Roman" w:cs="Times New Roman"/>
          <w:color w:val="auto"/>
        </w:rPr>
        <w:t>1</w:t>
      </w:r>
      <w:r w:rsidR="009F6BCD">
        <w:rPr>
          <w:rFonts w:ascii="Times New Roman" w:hAnsi="Times New Roman" w:cs="Times New Roman"/>
          <w:color w:val="auto"/>
        </w:rPr>
        <w:t>5</w:t>
      </w:r>
      <w:r w:rsidR="00EC6F07">
        <w:rPr>
          <w:rFonts w:ascii="Times New Roman" w:hAnsi="Times New Roman" w:cs="Times New Roman"/>
          <w:color w:val="auto"/>
        </w:rPr>
        <w:t xml:space="preserve"> июня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9F6BCD">
        <w:rPr>
          <w:rFonts w:ascii="Times New Roman" w:hAnsi="Times New Roman" w:cs="Times New Roman"/>
          <w:color w:val="auto"/>
        </w:rPr>
        <w:t>21</w:t>
      </w:r>
      <w:r w:rsidR="00EC6F07">
        <w:rPr>
          <w:rFonts w:ascii="Times New Roman" w:hAnsi="Times New Roman" w:cs="Times New Roman"/>
          <w:color w:val="auto"/>
        </w:rPr>
        <w:t xml:space="preserve"> июня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72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556" w:rsidRDefault="006C30A8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>1.</w:t>
      </w:r>
      <w:r w:rsidR="00B86988" w:rsidRPr="00C57A46">
        <w:rPr>
          <w:rFonts w:ascii="Times New Roman" w:hAnsi="Times New Roman" w:cs="Times New Roman"/>
          <w:sz w:val="28"/>
          <w:szCs w:val="28"/>
        </w:rPr>
        <w:t xml:space="preserve"> </w:t>
      </w:r>
      <w:r w:rsidR="00F33916" w:rsidRPr="00C57A46">
        <w:rPr>
          <w:rFonts w:ascii="Times New Roman" w:hAnsi="Times New Roman" w:cs="Times New Roman"/>
          <w:sz w:val="28"/>
          <w:szCs w:val="28"/>
        </w:rPr>
        <w:t>Осуществлялся контроль за выполнением Планов мероприятий по ликвидации очагов заболевания животных бешенством и предупреждению возникновения новых случаев заболевания на территориях</w:t>
      </w:r>
      <w:r w:rsidR="007F1A3A">
        <w:rPr>
          <w:rFonts w:ascii="Times New Roman" w:hAnsi="Times New Roman" w:cs="Times New Roman"/>
          <w:sz w:val="28"/>
          <w:szCs w:val="28"/>
        </w:rPr>
        <w:t xml:space="preserve"> </w:t>
      </w:r>
      <w:r w:rsidR="00C57A46">
        <w:rPr>
          <w:rFonts w:ascii="Times New Roman" w:hAnsi="Times New Roman" w:cs="Times New Roman"/>
          <w:sz w:val="28"/>
          <w:szCs w:val="28"/>
        </w:rPr>
        <w:t xml:space="preserve">неблагополучных пунктов: </w:t>
      </w:r>
      <w:r w:rsidR="00F33916" w:rsidRPr="00C57A46">
        <w:rPr>
          <w:rFonts w:ascii="Times New Roman" w:hAnsi="Times New Roman" w:cs="Times New Roman"/>
          <w:sz w:val="28"/>
          <w:szCs w:val="28"/>
        </w:rPr>
        <w:t xml:space="preserve">г. Нарьян-Мар, </w:t>
      </w:r>
      <w:r w:rsidR="00C57A46" w:rsidRPr="00C57A46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C57A46" w:rsidRPr="00C57A46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C57A46" w:rsidRPr="00C57A4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57A46" w:rsidRPr="00C57A46">
        <w:rPr>
          <w:rFonts w:ascii="Times New Roman" w:hAnsi="Times New Roman" w:cs="Times New Roman"/>
          <w:sz w:val="28"/>
          <w:szCs w:val="28"/>
        </w:rPr>
        <w:t>Пылемец</w:t>
      </w:r>
      <w:proofErr w:type="spellEnd"/>
      <w:r w:rsidR="00F33916" w:rsidRPr="00C57A46">
        <w:rPr>
          <w:rFonts w:ascii="Times New Roman" w:hAnsi="Times New Roman" w:cs="Times New Roman"/>
          <w:sz w:val="28"/>
          <w:szCs w:val="28"/>
        </w:rPr>
        <w:t>.</w:t>
      </w:r>
      <w:r w:rsidR="00257050" w:rsidRPr="0025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56" w:rsidRDefault="00EA2156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 xml:space="preserve">2. </w:t>
      </w:r>
      <w:r w:rsidR="009F6BCD">
        <w:rPr>
          <w:rFonts w:ascii="Times New Roman" w:hAnsi="Times New Roman" w:cs="Times New Roman"/>
          <w:sz w:val="28"/>
          <w:szCs w:val="28"/>
        </w:rPr>
        <w:t>17 июня приняты</w:t>
      </w:r>
      <w:r w:rsidR="005D6556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9F6BCD">
        <w:rPr>
          <w:rFonts w:ascii="Times New Roman" w:hAnsi="Times New Roman" w:cs="Times New Roman"/>
          <w:sz w:val="28"/>
          <w:szCs w:val="28"/>
        </w:rPr>
        <w:t>ния</w:t>
      </w:r>
      <w:r w:rsidR="005D6556">
        <w:rPr>
          <w:rFonts w:ascii="Times New Roman" w:hAnsi="Times New Roman" w:cs="Times New Roman"/>
          <w:sz w:val="28"/>
          <w:szCs w:val="28"/>
        </w:rPr>
        <w:t xml:space="preserve"> губернатора НАО об</w:t>
      </w:r>
      <w:r w:rsidR="00257050">
        <w:rPr>
          <w:rFonts w:ascii="Times New Roman" w:hAnsi="Times New Roman" w:cs="Times New Roman"/>
          <w:sz w:val="28"/>
          <w:szCs w:val="28"/>
        </w:rPr>
        <w:t xml:space="preserve"> </w:t>
      </w:r>
      <w:r w:rsidR="005D6556">
        <w:rPr>
          <w:rFonts w:ascii="Times New Roman" w:hAnsi="Times New Roman" w:cs="Times New Roman"/>
          <w:sz w:val="28"/>
          <w:szCs w:val="28"/>
        </w:rPr>
        <w:t>отмене</w:t>
      </w:r>
      <w:r w:rsidR="00257050">
        <w:rPr>
          <w:rFonts w:ascii="Times New Roman" w:hAnsi="Times New Roman" w:cs="Times New Roman"/>
          <w:sz w:val="28"/>
          <w:szCs w:val="28"/>
        </w:rPr>
        <w:t xml:space="preserve"> ограничит</w:t>
      </w:r>
      <w:r w:rsidR="0008535B">
        <w:rPr>
          <w:rFonts w:ascii="Times New Roman" w:hAnsi="Times New Roman" w:cs="Times New Roman"/>
          <w:sz w:val="28"/>
          <w:szCs w:val="28"/>
        </w:rPr>
        <w:t>ельных мероприятий (карантина) на</w:t>
      </w:r>
      <w:r w:rsidR="00257050">
        <w:rPr>
          <w:rFonts w:ascii="Times New Roman" w:hAnsi="Times New Roman" w:cs="Times New Roman"/>
          <w:sz w:val="28"/>
          <w:szCs w:val="28"/>
        </w:rPr>
        <w:t xml:space="preserve"> </w:t>
      </w:r>
      <w:r w:rsidR="0008535B">
        <w:rPr>
          <w:rFonts w:ascii="Times New Roman" w:hAnsi="Times New Roman" w:cs="Times New Roman"/>
          <w:sz w:val="28"/>
          <w:szCs w:val="28"/>
        </w:rPr>
        <w:t>территори</w:t>
      </w:r>
      <w:r w:rsidR="009F6BCD">
        <w:rPr>
          <w:rFonts w:ascii="Times New Roman" w:hAnsi="Times New Roman" w:cs="Times New Roman"/>
          <w:sz w:val="28"/>
          <w:szCs w:val="28"/>
        </w:rPr>
        <w:t xml:space="preserve">и деревни </w:t>
      </w:r>
      <w:proofErr w:type="spellStart"/>
      <w:r w:rsidR="009F6BCD">
        <w:rPr>
          <w:rFonts w:ascii="Times New Roman" w:hAnsi="Times New Roman" w:cs="Times New Roman"/>
          <w:sz w:val="28"/>
          <w:szCs w:val="28"/>
        </w:rPr>
        <w:t>Пылемец</w:t>
      </w:r>
      <w:proofErr w:type="spellEnd"/>
      <w:r w:rsidR="009F6BC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F6BCD">
        <w:rPr>
          <w:rFonts w:ascii="Times New Roman" w:hAnsi="Times New Roman" w:cs="Times New Roman"/>
          <w:sz w:val="28"/>
          <w:szCs w:val="28"/>
        </w:rPr>
        <w:t>Великовисочный</w:t>
      </w:r>
      <w:proofErr w:type="spellEnd"/>
      <w:r w:rsidR="009F6BCD">
        <w:rPr>
          <w:rFonts w:ascii="Times New Roman" w:hAnsi="Times New Roman" w:cs="Times New Roman"/>
          <w:sz w:val="28"/>
          <w:szCs w:val="28"/>
        </w:rPr>
        <w:t xml:space="preserve"> сельсовет» и пос. </w:t>
      </w:r>
      <w:proofErr w:type="gramStart"/>
      <w:r w:rsidR="009F6BC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9F6BC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F6BCD">
        <w:rPr>
          <w:rFonts w:ascii="Times New Roman" w:hAnsi="Times New Roman" w:cs="Times New Roman"/>
          <w:sz w:val="28"/>
          <w:szCs w:val="28"/>
        </w:rPr>
        <w:t>Приморско-Куйский</w:t>
      </w:r>
      <w:proofErr w:type="spellEnd"/>
      <w:r w:rsidR="009F6BCD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7050">
        <w:rPr>
          <w:rFonts w:ascii="Times New Roman" w:hAnsi="Times New Roman" w:cs="Times New Roman"/>
          <w:sz w:val="28"/>
          <w:szCs w:val="28"/>
        </w:rPr>
        <w:t xml:space="preserve">. </w:t>
      </w:r>
      <w:r w:rsidR="009F6BCD">
        <w:rPr>
          <w:rFonts w:ascii="Times New Roman" w:hAnsi="Times New Roman" w:cs="Times New Roman"/>
          <w:sz w:val="28"/>
          <w:szCs w:val="28"/>
        </w:rPr>
        <w:t>Решение об отмене ограничительных мероприятий (карантина) принято на основании истечения двух месяцев с последнего случая заболевания животных бешенством и завершением на неблагополучной территории Плана мероприятий по ликвидации заболевания бешенством и предупреждения возникновения новых случаев заболевания.</w:t>
      </w:r>
    </w:p>
    <w:p w:rsidR="00B81F08" w:rsidRDefault="00CC2A0E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декабря 2014 года по апрель месяц текущего года на территории округа зарегистрировано 20 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животных бешенством. На территории 13 неблагополучных пунктов вводились ограничительные мероприятия. На некоторых неблагополучных территориях было зафиксировано  по два, три </w:t>
      </w:r>
      <w:r w:rsidR="00B81F08">
        <w:rPr>
          <w:rFonts w:ascii="Times New Roman" w:hAnsi="Times New Roman" w:cs="Times New Roman"/>
          <w:sz w:val="28"/>
          <w:szCs w:val="28"/>
        </w:rPr>
        <w:t xml:space="preserve">случая заболевания. </w:t>
      </w:r>
    </w:p>
    <w:p w:rsidR="00B81F08" w:rsidRDefault="00B81F08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2A0E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="00CC2A0E">
        <w:rPr>
          <w:rFonts w:ascii="Times New Roman" w:hAnsi="Times New Roman" w:cs="Times New Roman"/>
          <w:sz w:val="28"/>
          <w:szCs w:val="28"/>
        </w:rPr>
        <w:t xml:space="preserve"> двух месяцев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CC2A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аболеваний</w:t>
      </w:r>
      <w:r w:rsidR="00CC2A0E">
        <w:rPr>
          <w:rFonts w:ascii="Times New Roman" w:hAnsi="Times New Roman" w:cs="Times New Roman"/>
          <w:sz w:val="28"/>
          <w:szCs w:val="28"/>
        </w:rPr>
        <w:t xml:space="preserve"> животных бешенством на территории округа не регистрировалось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742" w:rsidRDefault="002A3742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Продолжаются зооветеринарные мероприятия в оленеводческих хозяйствах округа по просчету, клеймению и вакцинации северных оленей.</w:t>
      </w:r>
    </w:p>
    <w:p w:rsidR="002A3742" w:rsidRDefault="002A3742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днях приступят к ним последние 2 хозяйства: СПК РК «Заполярье» и СПК «Дружба Народов».</w:t>
      </w:r>
    </w:p>
    <w:p w:rsidR="002A3742" w:rsidRPr="002A3742" w:rsidRDefault="002A3742" w:rsidP="002A37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осуществления закупок для нужд учреждения в течение недели:</w:t>
      </w:r>
    </w:p>
    <w:p w:rsidR="002A3742" w:rsidRPr="002A3742" w:rsidRDefault="002A3742" w:rsidP="002A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0 контрактов;</w:t>
      </w:r>
    </w:p>
    <w:p w:rsidR="002A3742" w:rsidRPr="002A3742" w:rsidRDefault="002A3742" w:rsidP="002A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объявлено 4 аукциона;</w:t>
      </w:r>
    </w:p>
    <w:p w:rsidR="002A3742" w:rsidRPr="002A3742" w:rsidRDefault="002A3742" w:rsidP="002A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находятся на стадии  заключения   2 контракта;</w:t>
      </w:r>
    </w:p>
    <w:p w:rsidR="002A3742" w:rsidRPr="002A3742" w:rsidRDefault="002A3742" w:rsidP="002A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велась подготовка документации для проведения 3 аукционов.</w:t>
      </w:r>
    </w:p>
    <w:p w:rsidR="00C30FBB" w:rsidRPr="002A3742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подготовка документации</w:t>
      </w: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 на земельный участок под новое здание ветстанции.</w:t>
      </w:r>
    </w:p>
    <w:p w:rsidR="002A3742" w:rsidRPr="002A3742" w:rsidRDefault="002A3742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</w:t>
      </w: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договор со специализированной организацией на техническое обслуживание газовой котельной.</w:t>
      </w:r>
    </w:p>
    <w:p w:rsidR="002A3742" w:rsidRPr="002A3742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A3742"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поэтапные мероприятия по перевозке оборудования и хозяйственных запасов в новое здание ветстанции.</w:t>
      </w:r>
    </w:p>
    <w:p w:rsidR="00C30FBB" w:rsidRPr="002A3742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работы по исполнению заявки по подсоединению нового объекта к телефонной сети ГУП НАО «Ненецкая компания электросвязи».</w:t>
      </w:r>
    </w:p>
    <w:p w:rsidR="00C30FBB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10.Остальные мероприятия осуществлялись в штатном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(плановом) 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режиме:</w:t>
      </w:r>
    </w:p>
    <w:p w:rsidR="00C30FBB" w:rsidRPr="00C30FBB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контрольно-надзорной деятельности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две проверки. С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0FBB" w:rsidRPr="00C30FBB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Лечебным отделом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вёлся приём животных в соответствии с расписанием. Выполнялись плановые операции, проводилось лечение, вакцинация животных, оформление и выдача ветеринарных сопроводительных документов. </w:t>
      </w:r>
    </w:p>
    <w:p w:rsidR="00C30FBB" w:rsidRPr="00C30FBB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по диагностике заболеваний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работы:</w:t>
      </w:r>
    </w:p>
    <w:p w:rsidR="00C30FBB" w:rsidRPr="00C30FBB" w:rsidRDefault="00C30FBB" w:rsidP="00C3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исследованию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патологического, биологического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от мелких домашних и сельскохозяйственных животных;</w:t>
      </w:r>
    </w:p>
    <w:p w:rsidR="00C30FBB" w:rsidRPr="00C30FBB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ветеринарно-санитарной  экспертизы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ввозимой продукцией,</w:t>
      </w:r>
      <w:r w:rsidR="003C760A"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сырьем, поступающим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переработку в ОАО «Мясопродукты»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выпускаемой продукцией. Проверка документов на поступающую продукцию, сырье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 сопроводительных документов</w:t>
      </w: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произведенную, </w:t>
      </w:r>
      <w:bookmarkStart w:id="0" w:name="_GoBack"/>
      <w:bookmarkEnd w:id="0"/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вывозимую продукцию. </w:t>
      </w:r>
    </w:p>
    <w:p w:rsidR="00C30FBB" w:rsidRPr="00C30FBB" w:rsidRDefault="00C30FBB" w:rsidP="00C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отлову, уходу и содержанию безнадзорных животных проводились  мероприятия по отлову безнадзорных животных, в соответствии с поступающими заявками. </w:t>
      </w:r>
    </w:p>
    <w:p w:rsidR="002A3742" w:rsidRDefault="002A3742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13330"/>
    <w:rsid w:val="00025854"/>
    <w:rsid w:val="00025E07"/>
    <w:rsid w:val="000266DE"/>
    <w:rsid w:val="00031D42"/>
    <w:rsid w:val="0004057C"/>
    <w:rsid w:val="00044355"/>
    <w:rsid w:val="00073B48"/>
    <w:rsid w:val="0008450E"/>
    <w:rsid w:val="0008535B"/>
    <w:rsid w:val="0008770F"/>
    <w:rsid w:val="000978B0"/>
    <w:rsid w:val="000A45ED"/>
    <w:rsid w:val="000B16AC"/>
    <w:rsid w:val="000C1BC9"/>
    <w:rsid w:val="000E0DD4"/>
    <w:rsid w:val="001120EA"/>
    <w:rsid w:val="0011421B"/>
    <w:rsid w:val="00130639"/>
    <w:rsid w:val="00134264"/>
    <w:rsid w:val="00164F7C"/>
    <w:rsid w:val="00166D62"/>
    <w:rsid w:val="001827D2"/>
    <w:rsid w:val="00187C91"/>
    <w:rsid w:val="001A29FC"/>
    <w:rsid w:val="001A40ED"/>
    <w:rsid w:val="001B450E"/>
    <w:rsid w:val="001B5265"/>
    <w:rsid w:val="001D5D59"/>
    <w:rsid w:val="001E3DDC"/>
    <w:rsid w:val="002065D6"/>
    <w:rsid w:val="0020780E"/>
    <w:rsid w:val="00217A63"/>
    <w:rsid w:val="00245EBA"/>
    <w:rsid w:val="00257050"/>
    <w:rsid w:val="00290AEB"/>
    <w:rsid w:val="002A3742"/>
    <w:rsid w:val="002C7497"/>
    <w:rsid w:val="002E70F9"/>
    <w:rsid w:val="003331FD"/>
    <w:rsid w:val="0034715A"/>
    <w:rsid w:val="003532E2"/>
    <w:rsid w:val="003622D7"/>
    <w:rsid w:val="00362D44"/>
    <w:rsid w:val="0036360F"/>
    <w:rsid w:val="00376D3B"/>
    <w:rsid w:val="003B5187"/>
    <w:rsid w:val="003C72CC"/>
    <w:rsid w:val="003C760A"/>
    <w:rsid w:val="003D1921"/>
    <w:rsid w:val="00415066"/>
    <w:rsid w:val="00417238"/>
    <w:rsid w:val="00421F76"/>
    <w:rsid w:val="004245FE"/>
    <w:rsid w:val="00431B8D"/>
    <w:rsid w:val="00433441"/>
    <w:rsid w:val="00437B67"/>
    <w:rsid w:val="00475D57"/>
    <w:rsid w:val="004B57A5"/>
    <w:rsid w:val="004C1821"/>
    <w:rsid w:val="004C2ADB"/>
    <w:rsid w:val="004D49A8"/>
    <w:rsid w:val="004E4CFD"/>
    <w:rsid w:val="004E5FFF"/>
    <w:rsid w:val="005024F1"/>
    <w:rsid w:val="005055DC"/>
    <w:rsid w:val="00511F04"/>
    <w:rsid w:val="0052705B"/>
    <w:rsid w:val="00545580"/>
    <w:rsid w:val="0055216B"/>
    <w:rsid w:val="00555373"/>
    <w:rsid w:val="0056437A"/>
    <w:rsid w:val="005753F5"/>
    <w:rsid w:val="00584039"/>
    <w:rsid w:val="005906AB"/>
    <w:rsid w:val="005B78DB"/>
    <w:rsid w:val="005D6556"/>
    <w:rsid w:val="005F798B"/>
    <w:rsid w:val="00614D62"/>
    <w:rsid w:val="0063194D"/>
    <w:rsid w:val="00632B73"/>
    <w:rsid w:val="0063613B"/>
    <w:rsid w:val="006550F0"/>
    <w:rsid w:val="00671D66"/>
    <w:rsid w:val="00677260"/>
    <w:rsid w:val="006B2D47"/>
    <w:rsid w:val="006B48D2"/>
    <w:rsid w:val="006C282B"/>
    <w:rsid w:val="006C30A8"/>
    <w:rsid w:val="006D6FF7"/>
    <w:rsid w:val="006F1ED0"/>
    <w:rsid w:val="006F22D0"/>
    <w:rsid w:val="00720998"/>
    <w:rsid w:val="0074655A"/>
    <w:rsid w:val="0075314A"/>
    <w:rsid w:val="007677C6"/>
    <w:rsid w:val="007703EF"/>
    <w:rsid w:val="007743C4"/>
    <w:rsid w:val="0078607B"/>
    <w:rsid w:val="007C6569"/>
    <w:rsid w:val="007F1A3A"/>
    <w:rsid w:val="007F680A"/>
    <w:rsid w:val="00822FD7"/>
    <w:rsid w:val="00833CA2"/>
    <w:rsid w:val="0085628F"/>
    <w:rsid w:val="008926E6"/>
    <w:rsid w:val="008B2846"/>
    <w:rsid w:val="008C4885"/>
    <w:rsid w:val="008D4FE1"/>
    <w:rsid w:val="008D6E34"/>
    <w:rsid w:val="00914C88"/>
    <w:rsid w:val="009A31EC"/>
    <w:rsid w:val="009E4254"/>
    <w:rsid w:val="009F0569"/>
    <w:rsid w:val="009F1E58"/>
    <w:rsid w:val="009F50DE"/>
    <w:rsid w:val="009F6BCD"/>
    <w:rsid w:val="00A16927"/>
    <w:rsid w:val="00A27BB0"/>
    <w:rsid w:val="00A44BFF"/>
    <w:rsid w:val="00A56AD7"/>
    <w:rsid w:val="00A62534"/>
    <w:rsid w:val="00A71ECB"/>
    <w:rsid w:val="00A92B0D"/>
    <w:rsid w:val="00AC64B0"/>
    <w:rsid w:val="00AD4555"/>
    <w:rsid w:val="00AE0AEC"/>
    <w:rsid w:val="00B01048"/>
    <w:rsid w:val="00B01740"/>
    <w:rsid w:val="00B04333"/>
    <w:rsid w:val="00B553E8"/>
    <w:rsid w:val="00B81F08"/>
    <w:rsid w:val="00B83919"/>
    <w:rsid w:val="00B86988"/>
    <w:rsid w:val="00B90E29"/>
    <w:rsid w:val="00B93BD1"/>
    <w:rsid w:val="00B94AC9"/>
    <w:rsid w:val="00BC47B2"/>
    <w:rsid w:val="00BD5C24"/>
    <w:rsid w:val="00BE20DA"/>
    <w:rsid w:val="00BE780A"/>
    <w:rsid w:val="00C0161B"/>
    <w:rsid w:val="00C16A8F"/>
    <w:rsid w:val="00C30FBB"/>
    <w:rsid w:val="00C50DA8"/>
    <w:rsid w:val="00C57A46"/>
    <w:rsid w:val="00C9533C"/>
    <w:rsid w:val="00C959E2"/>
    <w:rsid w:val="00C9769B"/>
    <w:rsid w:val="00CB526B"/>
    <w:rsid w:val="00CC2A0E"/>
    <w:rsid w:val="00D04970"/>
    <w:rsid w:val="00D86048"/>
    <w:rsid w:val="00DD23E0"/>
    <w:rsid w:val="00DE3049"/>
    <w:rsid w:val="00DE442C"/>
    <w:rsid w:val="00E04C4E"/>
    <w:rsid w:val="00E14D30"/>
    <w:rsid w:val="00E345FE"/>
    <w:rsid w:val="00E42DC2"/>
    <w:rsid w:val="00E64CC9"/>
    <w:rsid w:val="00E76B53"/>
    <w:rsid w:val="00E95A93"/>
    <w:rsid w:val="00EA2156"/>
    <w:rsid w:val="00EC47E2"/>
    <w:rsid w:val="00EC6D40"/>
    <w:rsid w:val="00EC6F07"/>
    <w:rsid w:val="00ED0B52"/>
    <w:rsid w:val="00ED3367"/>
    <w:rsid w:val="00EF41CA"/>
    <w:rsid w:val="00EF7DD4"/>
    <w:rsid w:val="00F04B07"/>
    <w:rsid w:val="00F33916"/>
    <w:rsid w:val="00F51C68"/>
    <w:rsid w:val="00F62B81"/>
    <w:rsid w:val="00F92776"/>
    <w:rsid w:val="00FB44D4"/>
    <w:rsid w:val="00FC3464"/>
    <w:rsid w:val="00FC38F4"/>
    <w:rsid w:val="00FD5B20"/>
    <w:rsid w:val="00FF4B9C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4</cp:revision>
  <cp:lastPrinted>2015-06-09T06:00:00Z</cp:lastPrinted>
  <dcterms:created xsi:type="dcterms:W3CDTF">2015-06-22T05:29:00Z</dcterms:created>
  <dcterms:modified xsi:type="dcterms:W3CDTF">2015-06-24T11:58:00Z</dcterms:modified>
</cp:coreProperties>
</file>