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10761">
        <w:rPr>
          <w:rFonts w:ascii="Times New Roman" w:hAnsi="Times New Roman" w:cs="Times New Roman"/>
          <w:b/>
          <w:sz w:val="28"/>
          <w:szCs w:val="28"/>
        </w:rPr>
        <w:t>06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61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0761">
        <w:rPr>
          <w:rFonts w:ascii="Times New Roman" w:hAnsi="Times New Roman" w:cs="Times New Roman"/>
          <w:b/>
          <w:sz w:val="28"/>
          <w:szCs w:val="28"/>
        </w:rPr>
        <w:t>12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5B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7C6083" w:rsidRDefault="0070613A" w:rsidP="007C6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проект</w:t>
      </w:r>
      <w:r w:rsidR="007C60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083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«Об утверждении порядка содержания домашних животных, порядка регистрации (перерегистрации) и идентификации домашних животных на территории Ненецкого автономного округа».</w:t>
      </w:r>
    </w:p>
    <w:p w:rsidR="00D22E5B" w:rsidRDefault="0070613A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1 плановая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Коткино</w:t>
      </w:r>
      <w:r w:rsidR="00D22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5239DE" w:rsidRDefault="0070613A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и направлена в ДФЭ НАО бюджетная отчетность по состоянию на 1 июня 2016 года</w:t>
      </w:r>
      <w:r w:rsidR="00F2235B">
        <w:rPr>
          <w:rFonts w:ascii="Times New Roman" w:hAnsi="Times New Roman" w:cs="Times New Roman"/>
          <w:sz w:val="28"/>
          <w:szCs w:val="28"/>
        </w:rPr>
        <w:t>.</w:t>
      </w:r>
    </w:p>
    <w:p w:rsidR="0070613A" w:rsidRDefault="0070613A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прогноз движения средств на июнь 2016 года с детализацией по дням.</w:t>
      </w:r>
    </w:p>
    <w:p w:rsidR="00220C3A" w:rsidRDefault="00D22E5B" w:rsidP="00820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AF0628">
        <w:rPr>
          <w:rFonts w:ascii="Times New Roman" w:hAnsi="Times New Roman" w:cs="Times New Roman"/>
          <w:sz w:val="28"/>
          <w:szCs w:val="28"/>
        </w:rPr>
        <w:t>о 4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10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Инспекции «</w:t>
      </w:r>
      <w:r w:rsidR="00AF0628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по ветеринарии Ненецкого автономного округа от 26.08.2013 №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628">
        <w:rPr>
          <w:rFonts w:ascii="Times New Roman" w:hAnsi="Times New Roman" w:cs="Times New Roman"/>
          <w:sz w:val="28"/>
          <w:szCs w:val="28"/>
        </w:rPr>
        <w:t xml:space="preserve">, </w:t>
      </w:r>
      <w:r w:rsidR="00AF0628">
        <w:rPr>
          <w:rFonts w:ascii="Times New Roman" w:hAnsi="Times New Roman" w:cs="Times New Roman"/>
          <w:sz w:val="28"/>
          <w:szCs w:val="28"/>
        </w:rPr>
        <w:t>«О внесении изменений в приказ Государственной инспекции по ветеринарии Не</w:t>
      </w:r>
      <w:r w:rsidR="00AF0628">
        <w:rPr>
          <w:rFonts w:ascii="Times New Roman" w:hAnsi="Times New Roman" w:cs="Times New Roman"/>
          <w:sz w:val="28"/>
          <w:szCs w:val="28"/>
        </w:rPr>
        <w:t>нецкого автономного округа от 28</w:t>
      </w:r>
      <w:r w:rsidR="00AF0628">
        <w:rPr>
          <w:rFonts w:ascii="Times New Roman" w:hAnsi="Times New Roman" w:cs="Times New Roman"/>
          <w:sz w:val="28"/>
          <w:szCs w:val="28"/>
        </w:rPr>
        <w:t>.0</w:t>
      </w:r>
      <w:r w:rsidR="00AF0628">
        <w:rPr>
          <w:rFonts w:ascii="Times New Roman" w:hAnsi="Times New Roman" w:cs="Times New Roman"/>
          <w:sz w:val="28"/>
          <w:szCs w:val="28"/>
        </w:rPr>
        <w:t>1</w:t>
      </w:r>
      <w:r w:rsidR="00AF0628">
        <w:rPr>
          <w:rFonts w:ascii="Times New Roman" w:hAnsi="Times New Roman" w:cs="Times New Roman"/>
          <w:sz w:val="28"/>
          <w:szCs w:val="28"/>
        </w:rPr>
        <w:t>.201</w:t>
      </w:r>
      <w:r w:rsidR="00AF0628">
        <w:rPr>
          <w:rFonts w:ascii="Times New Roman" w:hAnsi="Times New Roman" w:cs="Times New Roman"/>
          <w:sz w:val="28"/>
          <w:szCs w:val="28"/>
        </w:rPr>
        <w:t>4</w:t>
      </w:r>
      <w:r w:rsidR="00AF0628">
        <w:rPr>
          <w:rFonts w:ascii="Times New Roman" w:hAnsi="Times New Roman" w:cs="Times New Roman"/>
          <w:sz w:val="28"/>
          <w:szCs w:val="28"/>
        </w:rPr>
        <w:t xml:space="preserve"> </w:t>
      </w:r>
      <w:r w:rsidR="00AF0628">
        <w:rPr>
          <w:rFonts w:ascii="Times New Roman" w:hAnsi="Times New Roman" w:cs="Times New Roman"/>
          <w:sz w:val="28"/>
          <w:szCs w:val="28"/>
        </w:rPr>
        <w:t>№ 3</w:t>
      </w:r>
      <w:r w:rsidR="00AF0628">
        <w:rPr>
          <w:rFonts w:ascii="Times New Roman" w:hAnsi="Times New Roman" w:cs="Times New Roman"/>
          <w:sz w:val="28"/>
          <w:szCs w:val="28"/>
        </w:rPr>
        <w:t>»</w:t>
      </w:r>
      <w:r w:rsidR="00AF0628">
        <w:rPr>
          <w:rFonts w:ascii="Times New Roman" w:hAnsi="Times New Roman" w:cs="Times New Roman"/>
          <w:sz w:val="28"/>
          <w:szCs w:val="28"/>
        </w:rPr>
        <w:t xml:space="preserve">, </w:t>
      </w:r>
      <w:r w:rsidR="00AF062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F062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AF0628">
        <w:rPr>
          <w:rFonts w:ascii="Times New Roman" w:hAnsi="Times New Roman" w:cs="Times New Roman"/>
          <w:sz w:val="28"/>
          <w:szCs w:val="28"/>
        </w:rPr>
        <w:t>приказ</w:t>
      </w:r>
      <w:r w:rsidR="00AF0628">
        <w:rPr>
          <w:rFonts w:ascii="Times New Roman" w:hAnsi="Times New Roman" w:cs="Times New Roman"/>
          <w:sz w:val="28"/>
          <w:szCs w:val="28"/>
        </w:rPr>
        <w:t>ы</w:t>
      </w:r>
      <w:r w:rsidR="00AF0628">
        <w:rPr>
          <w:rFonts w:ascii="Times New Roman" w:hAnsi="Times New Roman" w:cs="Times New Roman"/>
          <w:sz w:val="28"/>
          <w:szCs w:val="28"/>
        </w:rPr>
        <w:t xml:space="preserve"> Государственной инспекции по ветеринарии Ненецкого автономного округа»</w:t>
      </w:r>
      <w:r w:rsidR="00AF0628">
        <w:rPr>
          <w:rFonts w:ascii="Times New Roman" w:hAnsi="Times New Roman" w:cs="Times New Roman"/>
          <w:sz w:val="28"/>
          <w:szCs w:val="28"/>
        </w:rPr>
        <w:t>, «О внесении изменений в Административный регламент предоставления государственной услуги «Регистрация специалистов в сфере</w:t>
      </w:r>
      <w:proofErr w:type="gramEnd"/>
      <w:r w:rsidR="00AF0628">
        <w:rPr>
          <w:rFonts w:ascii="Times New Roman" w:hAnsi="Times New Roman" w:cs="Times New Roman"/>
          <w:sz w:val="28"/>
          <w:szCs w:val="28"/>
        </w:rPr>
        <w:t xml:space="preserve"> ветеринарии, </w:t>
      </w:r>
      <w:proofErr w:type="gramStart"/>
      <w:r w:rsidR="00AF062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AF062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на территории Ненецкого автономного округа»</w:t>
      </w:r>
      <w:r w:rsidR="00220C3A">
        <w:rPr>
          <w:rFonts w:ascii="Times New Roman" w:hAnsi="Times New Roman" w:cs="Times New Roman"/>
          <w:sz w:val="28"/>
          <w:szCs w:val="28"/>
        </w:rPr>
        <w:t>.</w:t>
      </w:r>
    </w:p>
    <w:p w:rsidR="00DB59D4" w:rsidRDefault="00DB59D4" w:rsidP="007107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AA3EF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FA">
        <w:rPr>
          <w:rFonts w:ascii="Times New Roman" w:hAnsi="Times New Roman" w:cs="Times New Roman"/>
          <w:b/>
          <w:sz w:val="28"/>
          <w:szCs w:val="28"/>
        </w:rPr>
        <w:t xml:space="preserve">Отчет о текущей деятельности КУ НАО «СББЖ» 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0628">
        <w:rPr>
          <w:rFonts w:ascii="Times New Roman" w:hAnsi="Times New Roman" w:cs="Times New Roman"/>
          <w:b/>
          <w:sz w:val="28"/>
          <w:szCs w:val="28"/>
        </w:rPr>
        <w:t>06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28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0628">
        <w:rPr>
          <w:rFonts w:ascii="Times New Roman" w:hAnsi="Times New Roman" w:cs="Times New Roman"/>
          <w:b/>
          <w:sz w:val="28"/>
          <w:szCs w:val="28"/>
        </w:rPr>
        <w:t>12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D4">
        <w:rPr>
          <w:rFonts w:ascii="Times New Roman" w:hAnsi="Times New Roman" w:cs="Times New Roman"/>
          <w:b/>
          <w:sz w:val="28"/>
          <w:szCs w:val="28"/>
        </w:rPr>
        <w:t>июня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На исполнении на сегодняшнюю дату находится 31 контракт.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На разработке аукционная документация на поставку строительных материалов для приюта (3 аукциона) – внесены изменения в план-график закупок.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Объявлены аукционы на поставку: </w:t>
      </w:r>
    </w:p>
    <w:p w:rsidR="00AF0628" w:rsidRPr="00AF0628" w:rsidRDefault="00AF0628" w:rsidP="00AF062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ве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т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инструментов и расходных материалов (станция), </w:t>
      </w:r>
    </w:p>
    <w:p w:rsidR="00AF0628" w:rsidRPr="00AF0628" w:rsidRDefault="00AF0628" w:rsidP="00AF062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реагентов (лаборатория),</w:t>
      </w:r>
    </w:p>
    <w:p w:rsidR="00AF0628" w:rsidRPr="00AF0628" w:rsidRDefault="00AF0628" w:rsidP="00AF062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lastRenderedPageBreak/>
        <w:t xml:space="preserve">реактивов  и расходных материалов (лаборатория), </w:t>
      </w:r>
    </w:p>
    <w:p w:rsidR="00AF0628" w:rsidRPr="00AF0628" w:rsidRDefault="00AF0628" w:rsidP="00AF062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питательных сред для лаборатории.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Аукционы на поставку одноразовой спецодежды и хозяйственно-бытовых товаров перенесены на июль.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Ведется работа по составлению перечня ветпрепаратов, инструментов и материалов ветеринарного назначения для составления сметы на 2017 год.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2.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>Работа лечебного отдела проходила в плановом режиме; на приеме  работает 2 врача отдела, 1 фельдшер</w:t>
      </w:r>
      <w:proofErr w:type="gram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.. </w:t>
      </w:r>
      <w:proofErr w:type="gramEnd"/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3.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proofErr w:type="gram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В рамках основной деятельности отделом лабораторной диагностики проводились  исследования   материалов от мелких домашних  животных (кровь, моча, фекалий, соскобы, смывы); фекалия от лошадей, принадлежащих конно-спортивному клубу (владелец 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Саварина</w:t>
      </w:r>
      <w:proofErr w:type="spell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Ирина Юрьевна); исследование биологического материала от быков – производителей, принадлежащих ГУП НАО «НАК», на наличие возбудителей 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вибриоза</w:t>
      </w:r>
      <w:proofErr w:type="spell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 трихомоноза; бактериологическое, органолептическое, физико-химическое исследование мяса-оленины, принадлежащее СПК «Дружба Народов»;</w:t>
      </w:r>
      <w:proofErr w:type="gram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бактериологическое исследование патологического материала от вынужденно убитой коровы (в 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т</w:t>
      </w:r>
      <w:proofErr w:type="gram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.ч</w:t>
      </w:r>
      <w:proofErr w:type="spellEnd"/>
      <w:proofErr w:type="gram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физико-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химимческое</w:t>
      </w:r>
      <w:proofErr w:type="spell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, органолептическое исследование мяса), принадлежащей ГУП НАО «Ненецкая агропромышленная компания».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Подведены итоги работы отдела за май месяц, подготовлена отчетная информация. Всего за май в отдел поступило для лабораторного исследования 142 пробы различных материалов, по которым проведено 396 исследований.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Всего с начала 2016 года в отдел поступило 3 905 проб различных материалов, по которым проведено 5 878 исследований.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Ведётся работа по формированию сметы отдела лабораторной диагностики на 2017 год.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4. 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Отделом по оценке эпизоотического состояния сельскохозяйственных и диких  выполнялась текущая работа (заполнение журналов и форм), оформление актов, подготовка ветеринарных отчётов, поступивших из ветеринарных пунктов, участков округа.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Проводились консультации с владельцами животных (лошади) о 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карантинировании</w:t>
      </w:r>
      <w:proofErr w:type="spell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вновь привезённых, приобретённых животных, животные осматривались, у них измерялась температура тела, также взяты 2 пробы крови от лошадей, принадлежащих </w:t>
      </w:r>
      <w:proofErr w:type="spell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Савариной</w:t>
      </w:r>
      <w:proofErr w:type="spell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И.Ю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для проведения лабораторных исследований. 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Брались пробы крови от коз, принадлежащих Павленко О.А. для исследования на бруцеллёз, лейкоз.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оленеводческих хозяйствах округа проводится вакцинация северных оленей против сибирской язвы.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5.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lastRenderedPageBreak/>
        <w:t xml:space="preserve">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На ОАО «Мясопродукты» с начала года поступило 878т. 543 кг мяса оленина, 56 т. 725 кг мяса говядина, 97 т. 900 кг мяса свинина, 240 кг мяса конина, 300 кг</w:t>
      </w:r>
      <w:proofErr w:type="gram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proofErr w:type="gram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м</w:t>
      </w:r>
      <w:proofErr w:type="gramEnd"/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яса лосятина, 19т 23 кг мясо  птицы. Общее количество мяса составляет 1054930 кг.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6.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Проводится ремонт трех зимних сооружения для содержания животных на территории приюта.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7.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Бухгалтерия учреждения работала в штатном режиме. Сбор необходимой информации для составления сметы расходов на 2017 год. Сдан ежемесячный бухгалтерский отчет в ГИВ НАО. Сданы статистические отчеты по формам П-1 и П-4 за май. В ПФР сдан ежемесячный отчет по форме СЗВ-М. 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8. </w:t>
      </w: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области обеспечения лекарственными средствами: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животных;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производилась   отправка   ветеринарных препаратов  в адрес  ветеринарных участков, пунктов Ненецкого автономного округа.</w:t>
      </w:r>
    </w:p>
    <w:p w:rsidR="00AF0628" w:rsidRPr="00AF0628" w:rsidRDefault="00A02E60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="00AF0628"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Проведены   работы: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ремонту коммутационного узла связи;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ремонту оборудования маломерного судна;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установке перекидных систем.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обеспечению проведения медицинского обследования сотрудников КУ НАО «СББЖ» врачами  «Центра здоровья».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Оказывалось содействие сотрудникам  ГУП  НАО «НКК» при выполнении работ по установке приборов учета в здании котельной и запаса воды.</w:t>
      </w:r>
    </w:p>
    <w:p w:rsidR="00AF0628" w:rsidRPr="00AF0628" w:rsidRDefault="00AF0628" w:rsidP="00AF06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F062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рамках мероприятий по подготовке сметы расходов КУ НАО «СББЖ» на 2017 год определен объем запасных частей и расходных материалов для автомобильной и снегоходной техники. Получены коммерческие предложения.</w:t>
      </w:r>
    </w:p>
    <w:p w:rsidR="00AA3EFA" w:rsidRPr="00AA3EFA" w:rsidRDefault="00AA3EFA" w:rsidP="00AA3EFA">
      <w:pPr>
        <w:tabs>
          <w:tab w:val="left" w:pos="12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3EFA" w:rsidRPr="00A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96E97"/>
    <w:rsid w:val="000A28BB"/>
    <w:rsid w:val="000E6571"/>
    <w:rsid w:val="00220C3A"/>
    <w:rsid w:val="002740FF"/>
    <w:rsid w:val="002C1ECD"/>
    <w:rsid w:val="00364B9C"/>
    <w:rsid w:val="004326FE"/>
    <w:rsid w:val="005239DE"/>
    <w:rsid w:val="00635899"/>
    <w:rsid w:val="0070613A"/>
    <w:rsid w:val="00710761"/>
    <w:rsid w:val="007A2F9E"/>
    <w:rsid w:val="007C6083"/>
    <w:rsid w:val="008203A8"/>
    <w:rsid w:val="008745F7"/>
    <w:rsid w:val="008E1F9E"/>
    <w:rsid w:val="009B738E"/>
    <w:rsid w:val="009F5E21"/>
    <w:rsid w:val="00A02E60"/>
    <w:rsid w:val="00A40BA9"/>
    <w:rsid w:val="00A80F62"/>
    <w:rsid w:val="00AA3EFA"/>
    <w:rsid w:val="00AE5D86"/>
    <w:rsid w:val="00AF0628"/>
    <w:rsid w:val="00B2018D"/>
    <w:rsid w:val="00B25E4E"/>
    <w:rsid w:val="00CA3A85"/>
    <w:rsid w:val="00D22E5B"/>
    <w:rsid w:val="00DB59D4"/>
    <w:rsid w:val="00E23C08"/>
    <w:rsid w:val="00E33A11"/>
    <w:rsid w:val="00F2235B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16</cp:revision>
  <dcterms:created xsi:type="dcterms:W3CDTF">2016-04-04T06:21:00Z</dcterms:created>
  <dcterms:modified xsi:type="dcterms:W3CDTF">2016-06-14T06:45:00Z</dcterms:modified>
</cp:coreProperties>
</file>